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98AA" w14:textId="77777777" w:rsidR="007F354E" w:rsidRPr="00895676" w:rsidRDefault="00A92779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95676">
        <w:rPr>
          <w:rFonts w:ascii="方正小标宋_GBK" w:eastAsia="方正小标宋_GBK" w:hint="eastAsia"/>
          <w:sz w:val="44"/>
          <w:szCs w:val="44"/>
        </w:rPr>
        <w:t>重庆文理学院2025年资产清查工作须知</w:t>
      </w:r>
    </w:p>
    <w:p w14:paraId="5B9D9017" w14:textId="77777777" w:rsidR="007F354E" w:rsidRDefault="007F354E">
      <w:pPr>
        <w:spacing w:line="600" w:lineRule="exact"/>
        <w:ind w:firstLineChars="200" w:firstLine="640"/>
        <w:jc w:val="center"/>
        <w:rPr>
          <w:rFonts w:ascii="方正黑体_GBK" w:eastAsia="方正黑体_GBK"/>
        </w:rPr>
      </w:pPr>
    </w:p>
    <w:p w14:paraId="46ADB67F" w14:textId="4C6C4587" w:rsidR="007F354E" w:rsidRPr="00895676" w:rsidRDefault="00A92779" w:rsidP="00895676">
      <w:pPr>
        <w:spacing w:line="600" w:lineRule="exact"/>
        <w:ind w:firstLineChars="200" w:firstLine="643"/>
        <w:rPr>
          <w:rFonts w:ascii="方正仿宋_GBK"/>
          <w:b/>
          <w:bCs/>
        </w:rPr>
      </w:pPr>
      <w:r w:rsidRPr="00895676">
        <w:rPr>
          <w:rFonts w:ascii="方正仿宋_GBK" w:hint="eastAsia"/>
          <w:b/>
          <w:bCs/>
        </w:rPr>
        <w:t>一、清查基准日和</w:t>
      </w:r>
      <w:r w:rsidR="00895676">
        <w:rPr>
          <w:rFonts w:ascii="方正仿宋_GBK" w:hint="eastAsia"/>
          <w:b/>
          <w:bCs/>
        </w:rPr>
        <w:t>时间</w:t>
      </w:r>
      <w:r w:rsidRPr="00895676">
        <w:rPr>
          <w:rFonts w:ascii="方正仿宋_GBK" w:hint="eastAsia"/>
          <w:b/>
          <w:bCs/>
        </w:rPr>
        <w:t>范围</w:t>
      </w:r>
    </w:p>
    <w:p w14:paraId="113EEE72" w14:textId="77777777" w:rsidR="007F354E" w:rsidRPr="00895676" w:rsidRDefault="00A92779" w:rsidP="00895676">
      <w:pPr>
        <w:spacing w:line="600" w:lineRule="exact"/>
        <w:ind w:firstLineChars="200" w:firstLine="640"/>
        <w:rPr>
          <w:rFonts w:ascii="楷体" w:eastAsia="楷体" w:hAnsi="楷体"/>
        </w:rPr>
      </w:pPr>
      <w:r w:rsidRPr="00895676">
        <w:rPr>
          <w:rFonts w:ascii="楷体" w:eastAsia="楷体" w:hAnsi="楷体" w:hint="eastAsia"/>
        </w:rPr>
        <w:t>（一）清查基准日</w:t>
      </w:r>
    </w:p>
    <w:p w14:paraId="364E49C1" w14:textId="77777777" w:rsidR="007F354E" w:rsidRPr="00895676" w:rsidRDefault="00A92779" w:rsidP="00895676">
      <w:pPr>
        <w:spacing w:line="600" w:lineRule="exact"/>
        <w:ind w:firstLineChars="200" w:firstLine="640"/>
        <w:rPr>
          <w:rFonts w:ascii="方正仿宋_GBK"/>
        </w:rPr>
      </w:pPr>
      <w:r w:rsidRPr="00895676">
        <w:rPr>
          <w:rFonts w:ascii="方正仿宋_GBK" w:hint="eastAsia"/>
        </w:rPr>
        <w:t>以2025年9月30日为资产清查的基准日。</w:t>
      </w:r>
    </w:p>
    <w:p w14:paraId="74704FBF" w14:textId="77777777" w:rsidR="007F354E" w:rsidRPr="00895676" w:rsidRDefault="00A92779" w:rsidP="00895676">
      <w:pPr>
        <w:spacing w:line="600" w:lineRule="exact"/>
        <w:ind w:firstLineChars="200" w:firstLine="640"/>
        <w:rPr>
          <w:rFonts w:ascii="楷体" w:eastAsia="楷体" w:hAnsi="楷体"/>
        </w:rPr>
      </w:pPr>
      <w:r w:rsidRPr="00895676">
        <w:rPr>
          <w:rFonts w:ascii="楷体" w:eastAsia="楷体" w:hAnsi="楷体" w:hint="eastAsia"/>
        </w:rPr>
        <w:t>（二）清查范围</w:t>
      </w:r>
    </w:p>
    <w:p w14:paraId="13B03C0A" w14:textId="77777777" w:rsidR="007F354E" w:rsidRPr="00895676" w:rsidRDefault="00A92779" w:rsidP="00895676">
      <w:pPr>
        <w:spacing w:line="600" w:lineRule="exact"/>
        <w:ind w:firstLineChars="200" w:firstLine="640"/>
        <w:rPr>
          <w:rFonts w:ascii="方正仿宋_GBK"/>
        </w:rPr>
      </w:pPr>
      <w:r w:rsidRPr="00895676">
        <w:rPr>
          <w:rFonts w:ascii="方正仿宋_GBK" w:hint="eastAsia"/>
        </w:rPr>
        <w:t>2025年9月30日以前，已经审核入账的全部固定资产和无形资产。</w:t>
      </w:r>
    </w:p>
    <w:p w14:paraId="6AFC039A" w14:textId="77777777" w:rsidR="007F354E" w:rsidRPr="00895676" w:rsidRDefault="00A92779" w:rsidP="00895676">
      <w:pPr>
        <w:spacing w:line="600" w:lineRule="exact"/>
        <w:ind w:firstLineChars="200" w:firstLine="643"/>
        <w:rPr>
          <w:rFonts w:ascii="方正仿宋_GBK"/>
          <w:b/>
          <w:bCs/>
        </w:rPr>
      </w:pPr>
      <w:r w:rsidRPr="00895676">
        <w:rPr>
          <w:rFonts w:ascii="方正仿宋_GBK" w:hint="eastAsia"/>
          <w:b/>
          <w:bCs/>
        </w:rPr>
        <w:t>二、清查方式</w:t>
      </w:r>
    </w:p>
    <w:p w14:paraId="61231F15" w14:textId="77777777" w:rsidR="007F354E" w:rsidRPr="00895676" w:rsidRDefault="00A92779" w:rsidP="00895676">
      <w:pPr>
        <w:spacing w:line="600" w:lineRule="exact"/>
        <w:ind w:firstLineChars="200" w:firstLine="640"/>
        <w:rPr>
          <w:rFonts w:ascii="楷体" w:eastAsia="楷体" w:hAnsi="楷体"/>
        </w:rPr>
      </w:pPr>
      <w:r w:rsidRPr="00895676">
        <w:rPr>
          <w:rFonts w:ascii="楷体" w:eastAsia="楷体" w:hAnsi="楷体" w:hint="eastAsia"/>
        </w:rPr>
        <w:t>（一）单位自查</w:t>
      </w:r>
    </w:p>
    <w:p w14:paraId="1B6C5773" w14:textId="77777777" w:rsidR="007F354E" w:rsidRPr="00895676" w:rsidRDefault="00A92779" w:rsidP="00895676">
      <w:pPr>
        <w:spacing w:line="600" w:lineRule="exact"/>
        <w:ind w:firstLineChars="200" w:firstLine="640"/>
        <w:rPr>
          <w:rFonts w:ascii="方正仿宋_GBK"/>
        </w:rPr>
      </w:pPr>
      <w:r w:rsidRPr="00895676">
        <w:rPr>
          <w:rFonts w:ascii="方正仿宋_GBK" w:hint="eastAsia"/>
        </w:rPr>
        <w:t>结合</w:t>
      </w:r>
      <w:proofErr w:type="gramStart"/>
      <w:r w:rsidRPr="00895676">
        <w:rPr>
          <w:rFonts w:ascii="方正仿宋_GBK" w:hint="eastAsia"/>
        </w:rPr>
        <w:t>系统台</w:t>
      </w:r>
      <w:proofErr w:type="gramEnd"/>
      <w:r w:rsidRPr="00895676">
        <w:rPr>
          <w:rFonts w:ascii="方正仿宋_GBK" w:hint="eastAsia"/>
        </w:rPr>
        <w:t>账、实物、使用人和存放地的实际情况，各单位制定具体的实施方案。通过清查，落实管理责任，做好变动调整，修正差错信息。做到</w:t>
      </w:r>
      <w:proofErr w:type="gramStart"/>
      <w:r w:rsidRPr="00895676">
        <w:rPr>
          <w:rFonts w:ascii="方正仿宋_GBK" w:hint="eastAsia"/>
        </w:rPr>
        <w:t>系统台</w:t>
      </w:r>
      <w:proofErr w:type="gramEnd"/>
      <w:r w:rsidRPr="00895676">
        <w:rPr>
          <w:rFonts w:ascii="方正仿宋_GBK" w:hint="eastAsia"/>
        </w:rPr>
        <w:t>账、实物、使用人和存放地信息准确。做好资产清查前，请各单位完成系统内变动资产的审核工作，以确保清查变动覆盖</w:t>
      </w:r>
      <w:proofErr w:type="gramStart"/>
      <w:r w:rsidRPr="00895676">
        <w:rPr>
          <w:rFonts w:ascii="方正仿宋_GBK" w:hint="eastAsia"/>
        </w:rPr>
        <w:t>系统台</w:t>
      </w:r>
      <w:proofErr w:type="gramEnd"/>
      <w:r w:rsidRPr="00895676">
        <w:rPr>
          <w:rFonts w:ascii="方正仿宋_GBK" w:hint="eastAsia"/>
        </w:rPr>
        <w:t>账。</w:t>
      </w:r>
    </w:p>
    <w:p w14:paraId="2663A30E" w14:textId="77777777" w:rsidR="007F354E" w:rsidRPr="00895676" w:rsidRDefault="00A92779" w:rsidP="00895676">
      <w:pPr>
        <w:spacing w:line="600" w:lineRule="exact"/>
        <w:ind w:firstLineChars="200" w:firstLine="640"/>
        <w:rPr>
          <w:rFonts w:ascii="楷体" w:eastAsia="楷体" w:hAnsi="楷体"/>
        </w:rPr>
      </w:pPr>
      <w:r w:rsidRPr="00895676">
        <w:rPr>
          <w:rFonts w:ascii="楷体" w:eastAsia="楷体" w:hAnsi="楷体" w:hint="eastAsia"/>
        </w:rPr>
        <w:t>（二）学校抽查</w:t>
      </w:r>
    </w:p>
    <w:p w14:paraId="5773267A" w14:textId="77777777" w:rsidR="007F354E" w:rsidRPr="00895676" w:rsidRDefault="00A92779" w:rsidP="00895676">
      <w:pPr>
        <w:spacing w:line="600" w:lineRule="exact"/>
        <w:ind w:firstLineChars="200" w:firstLine="640"/>
        <w:rPr>
          <w:rFonts w:ascii="方正仿宋_GBK"/>
        </w:rPr>
      </w:pPr>
      <w:r w:rsidRPr="00895676">
        <w:rPr>
          <w:rFonts w:ascii="方正仿宋_GBK" w:hint="eastAsia"/>
        </w:rPr>
        <w:t>根据学校资产管理需要和巡视整改要求，切实做到立行立改，厘清资产管理，本次资产清查除单位自查外，国有资产管理处将成立清查小组，对单价5万元及以上的设备进行抽查。</w:t>
      </w:r>
    </w:p>
    <w:p w14:paraId="779800B7" w14:textId="77777777" w:rsidR="007F354E" w:rsidRPr="00895676" w:rsidRDefault="00A92779" w:rsidP="00895676">
      <w:pPr>
        <w:spacing w:line="600" w:lineRule="exact"/>
        <w:ind w:firstLineChars="200" w:firstLine="643"/>
        <w:rPr>
          <w:rFonts w:ascii="方正仿宋_GBK"/>
          <w:b/>
          <w:bCs/>
        </w:rPr>
      </w:pPr>
      <w:r w:rsidRPr="00895676">
        <w:rPr>
          <w:rFonts w:ascii="方正仿宋_GBK" w:hint="eastAsia"/>
          <w:b/>
          <w:bCs/>
        </w:rPr>
        <w:t xml:space="preserve">三、清查步骤 </w:t>
      </w:r>
    </w:p>
    <w:p w14:paraId="1D6069FD" w14:textId="77777777" w:rsidR="007F354E" w:rsidRPr="00895676" w:rsidRDefault="00A92779" w:rsidP="00895676">
      <w:pPr>
        <w:spacing w:line="600" w:lineRule="exact"/>
        <w:ind w:firstLineChars="200" w:firstLine="640"/>
        <w:rPr>
          <w:rFonts w:ascii="楷体" w:eastAsia="楷体" w:hAnsi="楷体"/>
        </w:rPr>
      </w:pPr>
      <w:r w:rsidRPr="00895676">
        <w:rPr>
          <w:rFonts w:ascii="楷体" w:eastAsia="楷体" w:hAnsi="楷体" w:hint="eastAsia"/>
        </w:rPr>
        <w:t>（一）教职工核查</w:t>
      </w:r>
    </w:p>
    <w:p w14:paraId="16CECBFB" w14:textId="77777777" w:rsidR="007F354E" w:rsidRPr="00895676" w:rsidRDefault="00A92779">
      <w:pPr>
        <w:spacing w:line="600" w:lineRule="exact"/>
        <w:ind w:firstLineChars="200" w:firstLine="640"/>
        <w:rPr>
          <w:rFonts w:ascii="方正仿宋_GBK"/>
        </w:rPr>
      </w:pPr>
      <w:r w:rsidRPr="00895676">
        <w:rPr>
          <w:rFonts w:ascii="方正仿宋_GBK" w:hint="eastAsia"/>
        </w:rPr>
        <w:lastRenderedPageBreak/>
        <w:t>教职工通过学校OA系统进入资产管理系统，在清查板块进行操作。教职工根据本人使用或管理的资产实际情况，进行清查，通过系统填报清查情况后提交。对有疑问的资产，请与实际使用或管理人确认后，报本部门资产管理员进行变更。</w:t>
      </w:r>
    </w:p>
    <w:p w14:paraId="16741116" w14:textId="77777777" w:rsidR="007F354E" w:rsidRPr="00895676" w:rsidRDefault="00A92779">
      <w:pPr>
        <w:spacing w:line="600" w:lineRule="exact"/>
        <w:ind w:firstLineChars="200" w:firstLine="640"/>
        <w:rPr>
          <w:rFonts w:ascii="楷体" w:eastAsia="楷体" w:hAnsi="楷体"/>
        </w:rPr>
      </w:pPr>
      <w:r w:rsidRPr="00895676">
        <w:rPr>
          <w:rFonts w:ascii="楷体" w:eastAsia="楷体" w:hAnsi="楷体" w:hint="eastAsia"/>
        </w:rPr>
        <w:t>（二）资产管理员审核</w:t>
      </w:r>
    </w:p>
    <w:p w14:paraId="7DC0359B" w14:textId="77777777" w:rsidR="007F354E" w:rsidRPr="00895676" w:rsidRDefault="00A92779">
      <w:pPr>
        <w:spacing w:line="600" w:lineRule="exact"/>
        <w:ind w:firstLineChars="200" w:firstLine="640"/>
        <w:rPr>
          <w:rFonts w:ascii="方正仿宋_GBK"/>
        </w:rPr>
      </w:pPr>
      <w:r w:rsidRPr="00895676">
        <w:rPr>
          <w:rFonts w:ascii="方正仿宋_GBK" w:hint="eastAsia"/>
        </w:rPr>
        <w:t>各单位资产管理员通过系统对已经提交的清查资产进行审核，审核内容包括正常校验、变动调整和修正差错信息等，对存在异议的，确认无误后可在系统退回修改或书面确认后通过审核。</w:t>
      </w:r>
    </w:p>
    <w:p w14:paraId="51D5797D" w14:textId="77777777" w:rsidR="007F354E" w:rsidRPr="00895676" w:rsidRDefault="00A92779">
      <w:pPr>
        <w:spacing w:line="600" w:lineRule="exact"/>
        <w:ind w:firstLineChars="200" w:firstLine="640"/>
        <w:rPr>
          <w:rFonts w:ascii="楷体" w:eastAsia="楷体" w:hAnsi="楷体"/>
        </w:rPr>
      </w:pPr>
      <w:r w:rsidRPr="00895676">
        <w:rPr>
          <w:rFonts w:ascii="楷体" w:eastAsia="楷体" w:hAnsi="楷体" w:hint="eastAsia"/>
        </w:rPr>
        <w:t>（三）国有资产管理处复核</w:t>
      </w:r>
    </w:p>
    <w:p w14:paraId="05A285C2" w14:textId="77777777" w:rsidR="007F354E" w:rsidRPr="00895676" w:rsidRDefault="00A92779">
      <w:pPr>
        <w:spacing w:line="600" w:lineRule="exact"/>
        <w:ind w:firstLineChars="200" w:firstLine="640"/>
        <w:rPr>
          <w:rFonts w:ascii="方正仿宋_GBK"/>
        </w:rPr>
      </w:pPr>
      <w:r w:rsidRPr="00895676">
        <w:rPr>
          <w:rFonts w:ascii="方正仿宋_GBK" w:hint="eastAsia"/>
        </w:rPr>
        <w:t>国有资产管理处根据各单位完成情况进行复核，复核时发现有异议的，将退回修改或单位书面确认后通过复核。复核完成后形成清查</w:t>
      </w:r>
      <w:proofErr w:type="gramStart"/>
      <w:r w:rsidRPr="00895676">
        <w:rPr>
          <w:rFonts w:ascii="方正仿宋_GBK" w:hint="eastAsia"/>
        </w:rPr>
        <w:t>系统台</w:t>
      </w:r>
      <w:proofErr w:type="gramEnd"/>
      <w:r w:rsidRPr="00895676">
        <w:rPr>
          <w:rFonts w:ascii="方正仿宋_GBK" w:hint="eastAsia"/>
        </w:rPr>
        <w:t>账，清查</w:t>
      </w:r>
      <w:proofErr w:type="gramStart"/>
      <w:r w:rsidRPr="00895676">
        <w:rPr>
          <w:rFonts w:ascii="方正仿宋_GBK" w:hint="eastAsia"/>
        </w:rPr>
        <w:t>系统台账同时</w:t>
      </w:r>
      <w:proofErr w:type="gramEnd"/>
      <w:r w:rsidRPr="00895676">
        <w:rPr>
          <w:rFonts w:ascii="方正仿宋_GBK" w:hint="eastAsia"/>
        </w:rPr>
        <w:t>覆盖资产</w:t>
      </w:r>
      <w:proofErr w:type="gramStart"/>
      <w:r w:rsidRPr="00895676">
        <w:rPr>
          <w:rFonts w:ascii="方正仿宋_GBK" w:hint="eastAsia"/>
        </w:rPr>
        <w:t>系统台</w:t>
      </w:r>
      <w:proofErr w:type="gramEnd"/>
      <w:r w:rsidRPr="00895676">
        <w:rPr>
          <w:rFonts w:ascii="方正仿宋_GBK" w:hint="eastAsia"/>
        </w:rPr>
        <w:t>账。</w:t>
      </w:r>
    </w:p>
    <w:p w14:paraId="46F212AE" w14:textId="77777777" w:rsidR="007F354E" w:rsidRPr="00895676" w:rsidRDefault="00A92779" w:rsidP="00760BF7">
      <w:pPr>
        <w:spacing w:line="600" w:lineRule="exact"/>
        <w:ind w:firstLineChars="200" w:firstLine="640"/>
        <w:rPr>
          <w:rFonts w:ascii="楷体" w:eastAsia="楷体" w:hAnsi="楷体"/>
        </w:rPr>
      </w:pPr>
      <w:r w:rsidRPr="00895676">
        <w:rPr>
          <w:rFonts w:ascii="楷体" w:eastAsia="楷体" w:hAnsi="楷体" w:hint="eastAsia"/>
        </w:rPr>
        <w:t>（四）需提交的材料</w:t>
      </w:r>
    </w:p>
    <w:p w14:paraId="4FC387AF" w14:textId="58652061" w:rsidR="007F354E" w:rsidRPr="00895676" w:rsidRDefault="00A92779" w:rsidP="00760BF7">
      <w:pPr>
        <w:spacing w:line="600" w:lineRule="exact"/>
        <w:ind w:firstLineChars="200" w:firstLine="640"/>
        <w:rPr>
          <w:rFonts w:ascii="方正仿宋_GBK"/>
        </w:rPr>
      </w:pPr>
      <w:r w:rsidRPr="00895676">
        <w:rPr>
          <w:rFonts w:ascii="方正仿宋_GBK" w:hint="eastAsia"/>
        </w:rPr>
        <w:t>各单位资产管理员汇总本单位清查情况，一是填写《重庆文理学院2025年度资产清查报告》，形成书面报告，经单位负责人审核签字盖章后</w:t>
      </w:r>
      <w:proofErr w:type="gramStart"/>
      <w:r w:rsidRPr="00895676">
        <w:rPr>
          <w:rFonts w:ascii="方正仿宋_GBK" w:hint="eastAsia"/>
        </w:rPr>
        <w:t>交国有</w:t>
      </w:r>
      <w:proofErr w:type="gramEnd"/>
      <w:r w:rsidRPr="00895676">
        <w:rPr>
          <w:rFonts w:ascii="方正仿宋_GBK" w:hint="eastAsia"/>
        </w:rPr>
        <w:t>资产管理处；二是提交《重庆文理学院资产清查明细表》，本表通过清查系统打印，清查人和使用人不一致的需要使用人签字确认，单位编号第三位数为3、6、9的单位提交纸质件，或经国有资产管理处审核后认为需要提交纸质件的其他单位；三是若涉及可调剂资产，请在系统申请调剂，并打印单据经单位负责人审核签字盖章后</w:t>
      </w:r>
      <w:proofErr w:type="gramStart"/>
      <w:r w:rsidRPr="00895676">
        <w:rPr>
          <w:rFonts w:ascii="方正仿宋_GBK" w:hint="eastAsia"/>
        </w:rPr>
        <w:t>交国有</w:t>
      </w:r>
      <w:proofErr w:type="gramEnd"/>
      <w:r w:rsidRPr="00895676">
        <w:rPr>
          <w:rFonts w:ascii="方正仿宋_GBK" w:hint="eastAsia"/>
        </w:rPr>
        <w:t>资产管理处</w:t>
      </w:r>
      <w:r w:rsidR="008112F2">
        <w:rPr>
          <w:rFonts w:ascii="方正仿宋_GBK" w:hint="eastAsia"/>
        </w:rPr>
        <w:t>（</w:t>
      </w:r>
      <w:proofErr w:type="gramStart"/>
      <w:r w:rsidRPr="00895676">
        <w:rPr>
          <w:rFonts w:ascii="方正仿宋_GBK" w:hint="eastAsia"/>
        </w:rPr>
        <w:t>恪勤楼</w:t>
      </w:r>
      <w:proofErr w:type="gramEnd"/>
      <w:r w:rsidRPr="00895676">
        <w:rPr>
          <w:rFonts w:ascii="方正仿宋_GBK" w:hint="eastAsia"/>
        </w:rPr>
        <w:lastRenderedPageBreak/>
        <w:t>107</w:t>
      </w:r>
      <w:r w:rsidR="008112F2">
        <w:rPr>
          <w:rFonts w:ascii="方正仿宋_GBK" w:hint="eastAsia"/>
        </w:rPr>
        <w:t>）</w:t>
      </w:r>
      <w:r w:rsidRPr="00895676">
        <w:rPr>
          <w:rFonts w:ascii="方正仿宋_GBK" w:hint="eastAsia"/>
        </w:rPr>
        <w:t>。收件人：牟文；联系电话49891788。</w:t>
      </w:r>
    </w:p>
    <w:p w14:paraId="1B3922B0" w14:textId="77777777" w:rsidR="007F354E" w:rsidRPr="00895676" w:rsidRDefault="00A92779" w:rsidP="00760BF7">
      <w:pPr>
        <w:spacing w:line="600" w:lineRule="exact"/>
        <w:ind w:firstLineChars="200" w:firstLine="643"/>
        <w:rPr>
          <w:rFonts w:ascii="方正仿宋_GBK"/>
          <w:b/>
          <w:bCs/>
        </w:rPr>
      </w:pPr>
      <w:r w:rsidRPr="00895676">
        <w:rPr>
          <w:rFonts w:ascii="方正仿宋_GBK" w:hint="eastAsia"/>
          <w:b/>
          <w:bCs/>
        </w:rPr>
        <w:t>四、清查系统操作说明</w:t>
      </w:r>
    </w:p>
    <w:p w14:paraId="79F472CE" w14:textId="77777777" w:rsidR="007F354E" w:rsidRPr="00895676" w:rsidRDefault="00A92779" w:rsidP="00760BF7">
      <w:pPr>
        <w:spacing w:line="600" w:lineRule="exact"/>
        <w:ind w:firstLineChars="200" w:firstLine="640"/>
        <w:jc w:val="left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t>第一步：登录系统</w:t>
      </w:r>
    </w:p>
    <w:p w14:paraId="789144B7" w14:textId="3F3F5D29" w:rsidR="00895676" w:rsidRPr="00895676" w:rsidRDefault="00A92779" w:rsidP="00760BF7">
      <w:pPr>
        <w:spacing w:line="600" w:lineRule="exact"/>
        <w:ind w:firstLineChars="200" w:firstLine="640"/>
        <w:jc w:val="left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t>教职工进入重庆文理学院网上办事大厅，由业务系统—“财务资产”板块—进入“资产综合平台”</w:t>
      </w:r>
      <w:r w:rsidR="00895676">
        <w:rPr>
          <w:rFonts w:ascii="方正仿宋_GBK" w:hint="eastAsia"/>
          <w:szCs w:val="32"/>
        </w:rPr>
        <w:t>。</w:t>
      </w:r>
    </w:p>
    <w:p w14:paraId="31E543DF" w14:textId="1814FF42" w:rsidR="007F354E" w:rsidRDefault="00A92779" w:rsidP="00895676">
      <w:pPr>
        <w:jc w:val="left"/>
        <w:rPr>
          <w:szCs w:val="32"/>
        </w:rPr>
      </w:pPr>
      <w:r>
        <w:rPr>
          <w:noProof/>
          <w:szCs w:val="32"/>
        </w:rPr>
        <w:drawing>
          <wp:inline distT="0" distB="0" distL="0" distR="0" wp14:anchorId="60C66DC6" wp14:editId="376E2D75">
            <wp:extent cx="5245240" cy="18147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一步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26" b="3659"/>
                    <a:stretch/>
                  </pic:blipFill>
                  <pic:spPr bwMode="auto">
                    <a:xfrm>
                      <a:off x="0" y="0"/>
                      <a:ext cx="5318356" cy="1840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697F61" w14:textId="1E7C7F19" w:rsidR="007F354E" w:rsidRPr="00895676" w:rsidRDefault="00A92779" w:rsidP="00895676">
      <w:pPr>
        <w:spacing w:line="600" w:lineRule="exact"/>
        <w:ind w:firstLineChars="200" w:firstLine="640"/>
        <w:jc w:val="left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t>第二步：点击菜单栏左上角“资产清查”</w:t>
      </w:r>
    </w:p>
    <w:p w14:paraId="41487D03" w14:textId="77777777" w:rsidR="007F354E" w:rsidRDefault="00A92779">
      <w:pPr>
        <w:jc w:val="left"/>
        <w:rPr>
          <w:szCs w:val="32"/>
        </w:rPr>
      </w:pPr>
      <w:r>
        <w:rPr>
          <w:noProof/>
          <w:szCs w:val="32"/>
        </w:rPr>
        <w:drawing>
          <wp:inline distT="0" distB="0" distL="0" distR="0" wp14:anchorId="18D2A3E5" wp14:editId="63E6391E">
            <wp:extent cx="5310554" cy="192928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第二步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87" b="39247"/>
                    <a:stretch/>
                  </pic:blipFill>
                  <pic:spPr bwMode="auto">
                    <a:xfrm>
                      <a:off x="0" y="0"/>
                      <a:ext cx="5310554" cy="1929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0AE97" w14:textId="77777777" w:rsidR="007F354E" w:rsidRPr="00895676" w:rsidRDefault="00A92779" w:rsidP="00895676">
      <w:pPr>
        <w:spacing w:line="600" w:lineRule="exact"/>
        <w:ind w:firstLineChars="200" w:firstLine="640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t>第三步：开展清查。根据查询结果，核对相关信息。资产信息和使用情况相符的（包括存放地），在“清查结果”</w:t>
      </w:r>
      <w:proofErr w:type="gramStart"/>
      <w:r w:rsidRPr="00895676">
        <w:rPr>
          <w:rFonts w:ascii="方正仿宋_GBK" w:hint="eastAsia"/>
          <w:szCs w:val="32"/>
        </w:rPr>
        <w:t>栏选择</w:t>
      </w:r>
      <w:proofErr w:type="gramEnd"/>
      <w:r w:rsidRPr="00895676">
        <w:rPr>
          <w:rFonts w:ascii="方正仿宋_GBK" w:hint="eastAsia"/>
          <w:szCs w:val="32"/>
        </w:rPr>
        <w:t>“正常”，存放地不符的，请按实际情况修改。不相符且清查人不能修改的请与所在单位资产管理员联系做调整。已经确认无误的，</w:t>
      </w:r>
      <w:r w:rsidRPr="00895676">
        <w:rPr>
          <w:rFonts w:ascii="方正仿宋_GBK" w:hint="eastAsia"/>
          <w:szCs w:val="32"/>
        </w:rPr>
        <w:lastRenderedPageBreak/>
        <w:t>请选中后点击“提交勾选结果”。对于存在异议的，请核准后再提交。</w:t>
      </w:r>
    </w:p>
    <w:p w14:paraId="706689CE" w14:textId="77777777" w:rsidR="007F354E" w:rsidRDefault="00A92779">
      <w:pPr>
        <w:jc w:val="left"/>
        <w:rPr>
          <w:noProof/>
          <w:szCs w:val="32"/>
        </w:rPr>
      </w:pPr>
      <w:r>
        <w:rPr>
          <w:noProof/>
          <w:szCs w:val="32"/>
        </w:rPr>
        <w:drawing>
          <wp:inline distT="0" distB="0" distL="0" distR="0" wp14:anchorId="122A2531" wp14:editId="75E194DA">
            <wp:extent cx="5274310" cy="198247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第三步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79F3D" w14:textId="77777777" w:rsidR="00895676" w:rsidRPr="00895676" w:rsidRDefault="00A92779" w:rsidP="00895676">
      <w:pPr>
        <w:spacing w:line="600" w:lineRule="exact"/>
        <w:ind w:firstLineChars="200" w:firstLine="640"/>
        <w:jc w:val="left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t>涉及资产较多的，可进行批量设置清查结果。</w:t>
      </w:r>
    </w:p>
    <w:p w14:paraId="28C19175" w14:textId="6E192487" w:rsidR="007F354E" w:rsidRDefault="00A92779" w:rsidP="00895676">
      <w:pPr>
        <w:jc w:val="left"/>
        <w:rPr>
          <w:szCs w:val="32"/>
        </w:rPr>
      </w:pPr>
      <w:r>
        <w:rPr>
          <w:noProof/>
          <w:szCs w:val="32"/>
        </w:rPr>
        <w:drawing>
          <wp:inline distT="0" distB="0" distL="0" distR="0" wp14:anchorId="6A18570B" wp14:editId="42D037E8">
            <wp:extent cx="5274310" cy="23310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第四步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0574" w14:textId="77777777" w:rsidR="007F354E" w:rsidRPr="00895676" w:rsidRDefault="00A92779" w:rsidP="00895676">
      <w:pPr>
        <w:spacing w:line="600" w:lineRule="exact"/>
        <w:ind w:firstLineChars="200" w:firstLine="640"/>
        <w:jc w:val="left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t>第四步：资产管理员审核。各单位资产管理员根据清查人提出的调整信息进行核实，并进行数据更正，保存信息并提交。</w:t>
      </w:r>
    </w:p>
    <w:p w14:paraId="0D3C05B7" w14:textId="77777777" w:rsidR="007F354E" w:rsidRPr="00895676" w:rsidRDefault="00A92779" w:rsidP="00895676">
      <w:pPr>
        <w:spacing w:line="600" w:lineRule="exact"/>
        <w:ind w:firstLineChars="200" w:firstLine="640"/>
        <w:jc w:val="left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t>第五步：单位资产管理员根据需要打印资产清查明细表，编写资产清查报告，签字盖章后</w:t>
      </w:r>
      <w:proofErr w:type="gramStart"/>
      <w:r w:rsidRPr="00895676">
        <w:rPr>
          <w:rFonts w:ascii="方正仿宋_GBK" w:hint="eastAsia"/>
          <w:szCs w:val="32"/>
        </w:rPr>
        <w:t>交国有</w:t>
      </w:r>
      <w:proofErr w:type="gramEnd"/>
      <w:r w:rsidRPr="00895676">
        <w:rPr>
          <w:rFonts w:ascii="方正仿宋_GBK" w:hint="eastAsia"/>
          <w:szCs w:val="32"/>
        </w:rPr>
        <w:t>资产管理处。</w:t>
      </w:r>
    </w:p>
    <w:p w14:paraId="52B3F766" w14:textId="39292363" w:rsidR="007F354E" w:rsidRPr="00895676" w:rsidRDefault="00895676" w:rsidP="00895676">
      <w:pPr>
        <w:spacing w:line="600" w:lineRule="exact"/>
        <w:ind w:firstLineChars="200" w:firstLine="643"/>
        <w:jc w:val="left"/>
        <w:rPr>
          <w:rFonts w:ascii="方正仿宋_GBK"/>
          <w:szCs w:val="32"/>
        </w:rPr>
      </w:pPr>
      <w:r>
        <w:rPr>
          <w:rFonts w:ascii="方正仿宋_GBK" w:hint="eastAsia"/>
          <w:b/>
          <w:bCs/>
          <w:szCs w:val="32"/>
        </w:rPr>
        <w:t>五、</w:t>
      </w:r>
      <w:r w:rsidR="00A92779" w:rsidRPr="00895676">
        <w:rPr>
          <w:rFonts w:ascii="方正仿宋_GBK" w:hint="eastAsia"/>
          <w:b/>
          <w:bCs/>
          <w:szCs w:val="32"/>
        </w:rPr>
        <w:t>注意事项</w:t>
      </w:r>
    </w:p>
    <w:p w14:paraId="5D26ED8D" w14:textId="77777777" w:rsidR="007F354E" w:rsidRPr="00895676" w:rsidRDefault="00A92779" w:rsidP="00895676">
      <w:pPr>
        <w:spacing w:line="600" w:lineRule="exact"/>
        <w:jc w:val="left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lastRenderedPageBreak/>
        <w:t xml:space="preserve">    1.个人信息不对称、不匹配的，本人无法修改为正确信息的，或系统操作相关问题。</w:t>
      </w:r>
    </w:p>
    <w:p w14:paraId="397430D6" w14:textId="77777777" w:rsidR="007F354E" w:rsidRPr="00895676" w:rsidRDefault="00A92779" w:rsidP="00895676">
      <w:pPr>
        <w:spacing w:line="600" w:lineRule="exact"/>
        <w:ind w:firstLine="630"/>
        <w:jc w:val="left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t>2.资产清查中有疑问、存在争议需要咨询的。</w:t>
      </w:r>
    </w:p>
    <w:p w14:paraId="398249D3" w14:textId="77777777" w:rsidR="007F354E" w:rsidRPr="00895676" w:rsidRDefault="00A92779" w:rsidP="00895676">
      <w:pPr>
        <w:spacing w:line="600" w:lineRule="exact"/>
        <w:ind w:firstLine="630"/>
        <w:jc w:val="left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t>3.资产状态异常或有特殊情况的。</w:t>
      </w:r>
    </w:p>
    <w:p w14:paraId="5656F373" w14:textId="5F019673" w:rsidR="007F354E" w:rsidRDefault="00A92779" w:rsidP="00895676">
      <w:pPr>
        <w:spacing w:line="600" w:lineRule="exact"/>
        <w:ind w:firstLineChars="200" w:firstLine="640"/>
        <w:rPr>
          <w:rFonts w:ascii="方正仿宋_GBK"/>
          <w:szCs w:val="32"/>
        </w:rPr>
      </w:pPr>
      <w:r w:rsidRPr="00895676">
        <w:rPr>
          <w:rFonts w:ascii="方正仿宋_GBK" w:hint="eastAsia"/>
          <w:szCs w:val="32"/>
        </w:rPr>
        <w:t>出现以上事项请联系系统管理员王家军，联系电话</w:t>
      </w:r>
      <w:r w:rsidR="00895676">
        <w:rPr>
          <w:rFonts w:ascii="方正仿宋_GBK" w:hint="eastAsia"/>
          <w:szCs w:val="32"/>
        </w:rPr>
        <w:t>：</w:t>
      </w:r>
      <w:r w:rsidRPr="00895676">
        <w:rPr>
          <w:rFonts w:ascii="方正仿宋_GBK" w:hint="eastAsia"/>
          <w:szCs w:val="32"/>
        </w:rPr>
        <w:t>49891788。</w:t>
      </w:r>
    </w:p>
    <w:p w14:paraId="251CEBB9" w14:textId="77777777" w:rsidR="008112F2" w:rsidRDefault="008112F2" w:rsidP="00895676">
      <w:pPr>
        <w:spacing w:line="600" w:lineRule="exact"/>
        <w:ind w:firstLineChars="200" w:firstLine="640"/>
        <w:rPr>
          <w:rFonts w:ascii="方正仿宋_GBK"/>
          <w:szCs w:val="32"/>
        </w:rPr>
      </w:pPr>
    </w:p>
    <w:p w14:paraId="668CEC7C" w14:textId="58D9584A" w:rsidR="008112F2" w:rsidRPr="00895676" w:rsidRDefault="008112F2" w:rsidP="00895676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  <w:szCs w:val="32"/>
        </w:rPr>
        <w:t xml:space="preserve"> </w:t>
      </w:r>
      <w:r>
        <w:rPr>
          <w:rFonts w:ascii="方正仿宋_GBK"/>
          <w:szCs w:val="32"/>
        </w:rPr>
        <w:t xml:space="preserve">                            </w:t>
      </w:r>
      <w:r>
        <w:rPr>
          <w:rFonts w:ascii="方正仿宋_GBK" w:hint="eastAsia"/>
          <w:szCs w:val="32"/>
        </w:rPr>
        <w:t>2</w:t>
      </w:r>
      <w:r>
        <w:rPr>
          <w:rFonts w:ascii="方正仿宋_GBK"/>
          <w:szCs w:val="32"/>
        </w:rPr>
        <w:t>025</w:t>
      </w:r>
      <w:r>
        <w:rPr>
          <w:rFonts w:ascii="方正仿宋_GBK" w:hint="eastAsia"/>
          <w:szCs w:val="32"/>
        </w:rPr>
        <w:t>年1</w:t>
      </w:r>
      <w:r>
        <w:rPr>
          <w:rFonts w:ascii="方正仿宋_GBK"/>
          <w:szCs w:val="32"/>
        </w:rPr>
        <w:t>0</w:t>
      </w:r>
      <w:r>
        <w:rPr>
          <w:rFonts w:ascii="方正仿宋_GBK" w:hint="eastAsia"/>
          <w:szCs w:val="32"/>
        </w:rPr>
        <w:t>月1</w:t>
      </w:r>
      <w:r>
        <w:rPr>
          <w:rFonts w:ascii="方正仿宋_GBK"/>
          <w:szCs w:val="32"/>
        </w:rPr>
        <w:t>3</w:t>
      </w:r>
      <w:r>
        <w:rPr>
          <w:rFonts w:ascii="方正仿宋_GBK" w:hint="eastAsia"/>
          <w:szCs w:val="32"/>
        </w:rPr>
        <w:t>日</w:t>
      </w:r>
    </w:p>
    <w:sectPr w:rsidR="008112F2" w:rsidRPr="00895676" w:rsidSect="00895676">
      <w:footerReference w:type="defaul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1E5B" w14:textId="77777777" w:rsidR="00201D08" w:rsidRDefault="00201D08">
      <w:r>
        <w:separator/>
      </w:r>
    </w:p>
  </w:endnote>
  <w:endnote w:type="continuationSeparator" w:id="0">
    <w:p w14:paraId="50BBCB35" w14:textId="77777777" w:rsidR="00201D08" w:rsidRDefault="0020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498237"/>
      <w:docPartObj>
        <w:docPartGallery w:val="Page Numbers (Bottom of Page)"/>
        <w:docPartUnique/>
      </w:docPartObj>
    </w:sdtPr>
    <w:sdtEndPr/>
    <w:sdtContent>
      <w:p w14:paraId="259C24E8" w14:textId="3277B50E" w:rsidR="008112F2" w:rsidRDefault="008112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60126C" w14:textId="77777777" w:rsidR="008112F2" w:rsidRDefault="008112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572D" w14:textId="77777777" w:rsidR="00201D08" w:rsidRDefault="00201D08">
      <w:r>
        <w:separator/>
      </w:r>
    </w:p>
  </w:footnote>
  <w:footnote w:type="continuationSeparator" w:id="0">
    <w:p w14:paraId="6C8CF8ED" w14:textId="77777777" w:rsidR="00201D08" w:rsidRDefault="0020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3E24"/>
    <w:multiLevelType w:val="singleLevel"/>
    <w:tmpl w:val="5B16AD10"/>
    <w:lvl w:ilvl="0">
      <w:start w:val="1"/>
      <w:numFmt w:val="chineseCounting"/>
      <w:suff w:val="nothing"/>
      <w:lvlText w:val="%1、"/>
      <w:lvlJc w:val="left"/>
      <w:rPr>
        <w:rFonts w:ascii="方正黑体_GBK" w:eastAsia="方正黑体_GBK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54E"/>
    <w:rsid w:val="00201D08"/>
    <w:rsid w:val="00760BF7"/>
    <w:rsid w:val="007F354E"/>
    <w:rsid w:val="008112F2"/>
    <w:rsid w:val="00895676"/>
    <w:rsid w:val="00A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DEDAD"/>
  <w15:docId w15:val="{6AAF0E6E-98DB-4D57-B7DD-B5194360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重庆文理学院</dc:creator>
  <cp:keywords/>
  <dc:description/>
  <cp:lastModifiedBy>hp</cp:lastModifiedBy>
  <cp:revision>7</cp:revision>
  <dcterms:created xsi:type="dcterms:W3CDTF">2025-10-11T08:37:00Z</dcterms:created>
  <dcterms:modified xsi:type="dcterms:W3CDTF">2025-10-15T02:15:00Z</dcterms:modified>
</cp:coreProperties>
</file>